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E0" w:rsidRPr="00B34CA9" w:rsidRDefault="003611E0" w:rsidP="003611E0">
      <w:pPr>
        <w:pStyle w:val="22"/>
        <w:shd w:val="clear" w:color="auto" w:fill="auto"/>
        <w:ind w:right="140" w:firstLine="0"/>
        <w:rPr>
          <w:sz w:val="22"/>
          <w:szCs w:val="22"/>
        </w:rPr>
      </w:pPr>
      <w:r w:rsidRPr="00B34CA9">
        <w:rPr>
          <w:color w:val="000000"/>
          <w:sz w:val="22"/>
          <w:szCs w:val="22"/>
        </w:rPr>
        <w:t>Пояснительная записка</w:t>
      </w:r>
    </w:p>
    <w:p w:rsidR="003611E0" w:rsidRPr="00B34CA9" w:rsidRDefault="003611E0" w:rsidP="003611E0">
      <w:pPr>
        <w:pStyle w:val="1"/>
        <w:shd w:val="clear" w:color="auto" w:fill="auto"/>
        <w:spacing w:after="335"/>
        <w:ind w:left="80" w:right="40" w:firstLine="1140"/>
        <w:rPr>
          <w:sz w:val="22"/>
          <w:szCs w:val="22"/>
        </w:rPr>
      </w:pPr>
      <w:r w:rsidRPr="00B34CA9">
        <w:rPr>
          <w:color w:val="000000"/>
          <w:sz w:val="22"/>
          <w:szCs w:val="22"/>
        </w:rPr>
        <w:t>Рабочая учебная программа по Технологии для 7-9-х классов разработана в соответствии с программой по учебному предмету «Информатика» разработанной на основе Федерального государственного образовательного стандарта основного общего образования и Примерной программы по информатике.</w:t>
      </w:r>
    </w:p>
    <w:p w:rsidR="003611E0" w:rsidRPr="00B34CA9" w:rsidRDefault="003611E0" w:rsidP="003611E0">
      <w:pPr>
        <w:pStyle w:val="2"/>
        <w:ind w:firstLine="0"/>
        <w:rPr>
          <w:rFonts w:eastAsia="Calibri"/>
          <w:sz w:val="22"/>
          <w:szCs w:val="22"/>
        </w:rPr>
      </w:pPr>
      <w:bookmarkStart w:id="0" w:name="_Toc364713910"/>
      <w:r w:rsidRPr="00B34CA9">
        <w:rPr>
          <w:rFonts w:eastAsia="Calibri"/>
          <w:sz w:val="22"/>
          <w:szCs w:val="22"/>
        </w:rPr>
        <w:t xml:space="preserve">Личностные, </w:t>
      </w:r>
      <w:proofErr w:type="spellStart"/>
      <w:r w:rsidRPr="00B34CA9">
        <w:rPr>
          <w:rFonts w:eastAsia="Calibri"/>
          <w:sz w:val="22"/>
          <w:szCs w:val="22"/>
        </w:rPr>
        <w:t>метапредметные</w:t>
      </w:r>
      <w:proofErr w:type="spellEnd"/>
      <w:r w:rsidRPr="00B34CA9">
        <w:rPr>
          <w:rFonts w:eastAsia="Calibri"/>
          <w:sz w:val="22"/>
          <w:szCs w:val="22"/>
        </w:rPr>
        <w:t xml:space="preserve"> и предметные результаты </w:t>
      </w:r>
      <w:r w:rsidRPr="00B34CA9">
        <w:rPr>
          <w:rFonts w:eastAsia="Calibri"/>
          <w:sz w:val="22"/>
          <w:szCs w:val="22"/>
        </w:rPr>
        <w:br/>
        <w:t>освоения информатики</w:t>
      </w:r>
      <w:bookmarkEnd w:id="0"/>
    </w:p>
    <w:p w:rsidR="00D552FD" w:rsidRPr="00B34CA9" w:rsidRDefault="00D552FD" w:rsidP="00D552FD">
      <w:pPr>
        <w:ind w:firstLine="567"/>
        <w:jc w:val="both"/>
      </w:pPr>
      <w:r w:rsidRPr="00B34CA9">
        <w:rPr>
          <w:b/>
        </w:rPr>
        <w:t>Личностные</w:t>
      </w:r>
      <w:r w:rsidRPr="00B34CA9">
        <w:t xml:space="preserve"> результаты освоения информатики: </w:t>
      </w:r>
    </w:p>
    <w:p w:rsidR="00D552FD" w:rsidRPr="00B34CA9" w:rsidRDefault="00D552FD" w:rsidP="00D552FD">
      <w:pPr>
        <w:ind w:firstLine="567"/>
        <w:jc w:val="both"/>
        <w:rPr>
          <w:i/>
        </w:rPr>
      </w:pPr>
      <w:r w:rsidRPr="00B34CA9">
        <w:t xml:space="preserve">1. </w:t>
      </w:r>
      <w:r w:rsidRPr="00B34CA9">
        <w:rPr>
          <w:i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552FD" w:rsidRPr="00B34CA9" w:rsidRDefault="00D552FD" w:rsidP="00D552FD">
      <w:pPr>
        <w:ind w:firstLine="567"/>
        <w:jc w:val="both"/>
      </w:pPr>
      <w:r w:rsidRPr="00B34CA9">
        <w:t>Информатика, как и любая другая учебная дисциплина, формирует определенную составляющую научного мировоззрения. Она формирует представления учащихся о науках, развивающих информационную картину мира, вводит их в область информационной деятельности людей.</w:t>
      </w:r>
    </w:p>
    <w:p w:rsidR="00D552FD" w:rsidRPr="00B34CA9" w:rsidRDefault="00D552FD" w:rsidP="00D552FD">
      <w:pPr>
        <w:ind w:firstLine="567"/>
        <w:jc w:val="both"/>
      </w:pPr>
      <w:r w:rsidRPr="00B34CA9">
        <w:t xml:space="preserve">Формирование информационной картины мира происходит </w:t>
      </w:r>
      <w:proofErr w:type="gramStart"/>
      <w:r w:rsidRPr="00B34CA9">
        <w:t>через</w:t>
      </w:r>
      <w:proofErr w:type="gramEnd"/>
      <w:r w:rsidRPr="00B34CA9">
        <w:t>: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понимание и умение объяснять закономерности протекания информационных процессов в системах различной природы, их общность и особенности;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анализ исторических этапов развития средств ИКТ в контексте развития общества.</w:t>
      </w:r>
    </w:p>
    <w:p w:rsidR="00D552FD" w:rsidRPr="00B34CA9" w:rsidRDefault="00D552FD" w:rsidP="00D552FD">
      <w:pPr>
        <w:ind w:firstLine="567"/>
        <w:jc w:val="both"/>
        <w:rPr>
          <w:i/>
        </w:rPr>
      </w:pPr>
      <w:r w:rsidRPr="00B34CA9">
        <w:t xml:space="preserve">2. </w:t>
      </w:r>
      <w:r w:rsidRPr="00B34CA9">
        <w:rPr>
          <w:i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D552FD" w:rsidRPr="00B34CA9" w:rsidRDefault="00D552FD" w:rsidP="00D552FD">
      <w:pPr>
        <w:ind w:firstLine="567"/>
        <w:jc w:val="both"/>
      </w:pPr>
      <w:r w:rsidRPr="00B34CA9">
        <w:t>Указанный возраст характеризуется стремлением к общению и совместной полезной деятельности со сверстниками. Возможности информатики легко интегрируются с возможностями других предметов, на основе этого возможна организация: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анализа информационных процессов, протекающих в социотехнических, природных, социальных системах;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оперирования с информационными объектами, их преобразования на основе формальных правил;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применения средств ИКТ 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</w:t>
      </w:r>
    </w:p>
    <w:p w:rsidR="00D552FD" w:rsidRPr="00B34CA9" w:rsidRDefault="00D552FD" w:rsidP="00D552FD">
      <w:pPr>
        <w:ind w:firstLine="567"/>
        <w:jc w:val="both"/>
        <w:rPr>
          <w:i/>
        </w:rPr>
      </w:pPr>
      <w:r w:rsidRPr="00B34CA9">
        <w:t xml:space="preserve">3. </w:t>
      </w:r>
      <w:r w:rsidRPr="00B34CA9">
        <w:rPr>
          <w:i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т.д.</w:t>
      </w:r>
    </w:p>
    <w:p w:rsidR="00D552FD" w:rsidRPr="00B34CA9" w:rsidRDefault="00D552FD" w:rsidP="00D552FD">
      <w:pPr>
        <w:ind w:firstLine="567"/>
        <w:jc w:val="both"/>
      </w:pPr>
      <w:r w:rsidRPr="00B34CA9">
        <w:lastRenderedPageBreak/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D552FD" w:rsidRPr="00B34CA9" w:rsidRDefault="00D552FD" w:rsidP="00D552FD">
      <w:pPr>
        <w:ind w:firstLine="567"/>
        <w:jc w:val="both"/>
        <w:rPr>
          <w:i/>
        </w:rPr>
      </w:pPr>
      <w:r w:rsidRPr="00B34CA9">
        <w:t xml:space="preserve">4. </w:t>
      </w:r>
      <w:r w:rsidRPr="00B34CA9">
        <w:rPr>
          <w:i/>
        </w:rPr>
        <w:t>Знакомство с основными правами и обязанностями гражданина информационного общества.</w:t>
      </w:r>
    </w:p>
    <w:p w:rsidR="00D552FD" w:rsidRPr="00B34CA9" w:rsidRDefault="00D552FD" w:rsidP="00D552FD">
      <w:pPr>
        <w:ind w:firstLine="567"/>
        <w:jc w:val="both"/>
        <w:rPr>
          <w:i/>
        </w:rPr>
      </w:pPr>
      <w:r w:rsidRPr="00B34CA9">
        <w:t xml:space="preserve">5. </w:t>
      </w:r>
      <w:r w:rsidRPr="00B34CA9">
        <w:rPr>
          <w:i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D552FD" w:rsidRPr="00B34CA9" w:rsidRDefault="00D552FD" w:rsidP="00D552FD">
      <w:pPr>
        <w:ind w:firstLine="567"/>
        <w:jc w:val="both"/>
      </w:pPr>
      <w:r w:rsidRPr="00B34CA9">
        <w:t>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D552FD" w:rsidRPr="00B34CA9" w:rsidRDefault="00D552FD" w:rsidP="00D552FD">
      <w:pPr>
        <w:ind w:firstLine="567"/>
        <w:jc w:val="both"/>
        <w:rPr>
          <w:i/>
        </w:rPr>
      </w:pPr>
      <w:r w:rsidRPr="00B34CA9">
        <w:t xml:space="preserve">6. </w:t>
      </w:r>
      <w:r w:rsidRPr="00B34CA9">
        <w:rPr>
          <w:i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D552FD" w:rsidRPr="00B34CA9" w:rsidRDefault="00D552FD" w:rsidP="00D552FD">
      <w:pPr>
        <w:ind w:firstLine="567"/>
        <w:jc w:val="both"/>
      </w:pPr>
      <w:r w:rsidRPr="00B34CA9">
        <w:t>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использовать необходимый математический аппарат при решении учебных и практических задач информатики;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освоить основные способы алгоритмизации и формализованного представления данных.</w:t>
      </w:r>
    </w:p>
    <w:p w:rsidR="00570DDF" w:rsidRPr="00B34CA9" w:rsidRDefault="00570DDF" w:rsidP="00570DD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</w:pPr>
    </w:p>
    <w:p w:rsidR="00D552FD" w:rsidRPr="00B34CA9" w:rsidRDefault="00D552FD" w:rsidP="00D552FD">
      <w:pPr>
        <w:ind w:firstLine="567"/>
        <w:jc w:val="both"/>
      </w:pPr>
      <w:proofErr w:type="spellStart"/>
      <w:r w:rsidRPr="00B34CA9">
        <w:rPr>
          <w:b/>
        </w:rPr>
        <w:t>Метапредметные</w:t>
      </w:r>
      <w:proofErr w:type="spellEnd"/>
      <w:r w:rsidRPr="00B34CA9">
        <w:t xml:space="preserve"> результаты освоения информатики представляют собой: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proofErr w:type="gramStart"/>
      <w:r w:rsidRPr="00B34CA9">
        <w:t>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  <w:proofErr w:type="gramEnd"/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lastRenderedPageBreak/>
        <w:t>умение оценивать правильность выполнения учебной задачи и собственные возможности ее решения;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 xml:space="preserve"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34CA9">
        <w:t>логическое рассуждение</w:t>
      </w:r>
      <w:proofErr w:type="gramEnd"/>
      <w:r w:rsidRPr="00B34CA9">
        <w:t>, умозаключение (индуктивное, дедуктивное и по аналогии) и делать выводы;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 xml:space="preserve">умение создавать, применять и преобразовывать знаки и символы, модели и схемы для решения учебных и познавательных задач. 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 w:rsidRPr="00B34CA9">
        <w:t>межпредметный</w:t>
      </w:r>
      <w:proofErr w:type="spellEnd"/>
      <w:r w:rsidRPr="00B34CA9">
        <w:t xml:space="preserve"> характер. Таблица соответствия содержания учебников планируемым результатам обучения в системе универсальных учебных действий приведена в Приложении.</w:t>
      </w:r>
    </w:p>
    <w:p w:rsidR="00D552FD" w:rsidRPr="00B34CA9" w:rsidRDefault="00D552FD" w:rsidP="00D552FD">
      <w:pPr>
        <w:ind w:firstLine="567"/>
        <w:jc w:val="both"/>
      </w:pPr>
      <w:r w:rsidRPr="00B34CA9">
        <w:t>Среди предметных результатов ключевую роль играют: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понимание роли информационных процессов в современном мире;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формирование представления об основных изучаемых понятиях: информация, алгоритм, модель, и их свойствах;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proofErr w:type="gramStart"/>
      <w:r w:rsidRPr="00B34CA9"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ветвлением и циклической;</w:t>
      </w:r>
      <w:proofErr w:type="gramEnd"/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формирование умений формализации и структурирования информации, 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 практике.</w:t>
      </w:r>
    </w:p>
    <w:p w:rsidR="00D552FD" w:rsidRPr="00B34CA9" w:rsidRDefault="00D552FD" w:rsidP="00D552F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552FD" w:rsidRPr="00B34CA9" w:rsidRDefault="00D552FD" w:rsidP="0057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B34CA9">
        <w:rPr>
          <w:rFonts w:eastAsia="Calibri"/>
          <w:b/>
        </w:rPr>
        <w:t>Содержание учебного предмета</w:t>
      </w:r>
    </w:p>
    <w:p w:rsidR="00D552FD" w:rsidRPr="00B34CA9" w:rsidRDefault="00D552FD" w:rsidP="00D552F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552FD" w:rsidRPr="00B34CA9" w:rsidRDefault="00D552FD" w:rsidP="00D552FD">
      <w:pPr>
        <w:ind w:firstLine="567"/>
        <w:jc w:val="both"/>
      </w:pPr>
      <w:r w:rsidRPr="00B34CA9">
        <w:t>Содержание информатики в учебниках для 7-9 классов построено на единой системе понятий, отражающих основные содержательные линии: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информация и информационные процессы;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компьютер как универсальное устройство обработки информации;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алгоритмизация и программирование;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информационные модели из различных предметных областей;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информационные и коммуникационные технологии;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информационное общество и информационная безопасность.</w:t>
      </w:r>
    </w:p>
    <w:p w:rsidR="00D552FD" w:rsidRPr="00B34CA9" w:rsidRDefault="00D552FD" w:rsidP="00D552FD">
      <w:pPr>
        <w:ind w:firstLine="567"/>
        <w:jc w:val="both"/>
      </w:pPr>
      <w:r w:rsidRPr="00B34CA9">
        <w:t>Таким образом, завершенной предметной линией учебников обеспечивается преемственность изучения предмета в полном объеме на основной (второй) ступени общего образования.</w:t>
      </w:r>
    </w:p>
    <w:p w:rsidR="00D552FD" w:rsidRPr="00B34CA9" w:rsidRDefault="00D552FD" w:rsidP="00D552FD">
      <w:pPr>
        <w:ind w:firstLine="567"/>
        <w:jc w:val="both"/>
      </w:pPr>
      <w:r w:rsidRPr="00B34CA9">
        <w:lastRenderedPageBreak/>
        <w:t>Рассматривая содержательное распределение учебного материала в учебниках информатики, можно отчетливо увидеть опору на возрастные психологические особенности обучающихся основной школы (7-9 классы), которые характеризуются: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стремлением подростка к общению и совместной деятельности со сверстниками;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B34CA9"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D552FD" w:rsidRPr="00B34CA9" w:rsidRDefault="00D552FD" w:rsidP="00D552FD">
      <w:pPr>
        <w:widowControl w:val="0"/>
        <w:numPr>
          <w:ilvl w:val="0"/>
          <w:numId w:val="3"/>
        </w:numPr>
        <w:tabs>
          <w:tab w:val="clear" w:pos="2007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proofErr w:type="gramStart"/>
      <w:r w:rsidRPr="00B34CA9">
        <w:t>изменением социальной ситуации развития — ростом информационных перегрузок и изменением характера и способа общения и социальных взаимодействий (способы получения информации:</w:t>
      </w:r>
      <w:proofErr w:type="gramEnd"/>
      <w:r w:rsidRPr="00B34CA9">
        <w:t xml:space="preserve"> </w:t>
      </w:r>
      <w:proofErr w:type="gramStart"/>
      <w:r w:rsidRPr="00B34CA9">
        <w:t>СМИ, телевидение, Интернет).</w:t>
      </w:r>
      <w:proofErr w:type="gramEnd"/>
    </w:p>
    <w:p w:rsidR="00D552FD" w:rsidRPr="00B34CA9" w:rsidRDefault="00D552FD" w:rsidP="00D552FD">
      <w:pPr>
        <w:tabs>
          <w:tab w:val="num" w:pos="851"/>
        </w:tabs>
        <w:ind w:firstLine="567"/>
        <w:jc w:val="both"/>
      </w:pPr>
      <w:r w:rsidRPr="00B34CA9"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образовательного процесса и выбора условий и методик обучения.</w:t>
      </w:r>
    </w:p>
    <w:p w:rsidR="00D552FD" w:rsidRPr="00B34CA9" w:rsidRDefault="00D552FD" w:rsidP="00D552FD">
      <w:pPr>
        <w:ind w:firstLine="567"/>
        <w:jc w:val="both"/>
      </w:pPr>
      <w:r w:rsidRPr="00B34CA9">
        <w:t>В учебниках 7 и 8 классов наряду с формированием первичных научных представлений об информации и информационных процессах развиваются и систематизируются преимущественно практические умения представлять и обрабатывать текстовую, графическую, числовую и звуковую информацию для документов, презентаций и публикации в сети.</w:t>
      </w:r>
    </w:p>
    <w:p w:rsidR="00D552FD" w:rsidRPr="00B34CA9" w:rsidRDefault="00D552FD" w:rsidP="00D552FD">
      <w:pPr>
        <w:ind w:firstLine="567"/>
        <w:jc w:val="both"/>
      </w:pPr>
      <w:r w:rsidRPr="00B34CA9">
        <w:t>При расположении материала учитывались и особенности деятельности в течение учебного года, когда идет чередование теории и практики, либо рекомендован режим интеграции теории и практики. Предусмотрено время для контрольных уроков и творческих проектов. Большое внимание уделено позиционированию коллективной работы в сети и проблеме личной безопасности в сети. В случае, когда в образовательном учреждении нет возможности изучить и провести практические занятия по темам «Обработка звука», «Цифровое фото и видео» и «Редактирование цифрового видео с использованием системы нелинейного видеомонтажа», рекомендуется эти часы использовать для изучения темы «Системы счисления». Это объясняется высокой значимостью темы для успешного прохождения учащимися итоговой аттестации.</w:t>
      </w:r>
    </w:p>
    <w:p w:rsidR="00D552FD" w:rsidRPr="00B34CA9" w:rsidRDefault="00D552FD" w:rsidP="00D552FD">
      <w:pPr>
        <w:ind w:firstLine="567"/>
        <w:jc w:val="both"/>
      </w:pPr>
      <w:r w:rsidRPr="00B34CA9">
        <w:t>Содержание учебника 9 класса в основном ориентировано на освоение программирования и основ информационного моделирования. Используются задания из других предметных областей, которые реализованы в виде мини-проектов. Изучение основ логики перенесено в начало года, поскольку тема имеет прикладное значение и используется при изучении программирования.</w:t>
      </w:r>
    </w:p>
    <w:p w:rsidR="00D552FD" w:rsidRPr="00B34CA9" w:rsidRDefault="00D552FD" w:rsidP="00D552FD">
      <w:pPr>
        <w:ind w:firstLine="567"/>
        <w:jc w:val="both"/>
      </w:pPr>
      <w:r w:rsidRPr="00B34CA9">
        <w:t xml:space="preserve">Для соответствия возрастным особенностям учащихся учебник снабжен навигационными инструментами — навигационной полосой со специальными значками, акцентирующими внимание учащихся на важных конструктах параграфа, а также позволяющими связать в единый комплект все элементы УМК, благодаря ссылкам на практикум, и фрагменты учебного материала. Таким образом, навигационные инструменты учебника активизируют </w:t>
      </w:r>
      <w:proofErr w:type="spellStart"/>
      <w:r w:rsidRPr="00B34CA9">
        <w:t>деятельностный</w:t>
      </w:r>
      <w:proofErr w:type="spellEnd"/>
      <w:r w:rsidRPr="00B34CA9">
        <w:t xml:space="preserve"> характер взаимодействия ученика с учебным материалом параграфа, закрепляют элементы работы с информацией в режиме перекрестных ссылок в структурированном тексте.</w:t>
      </w:r>
    </w:p>
    <w:p w:rsidR="00D552FD" w:rsidRPr="00B34CA9" w:rsidRDefault="00D552FD" w:rsidP="00D552FD">
      <w:pPr>
        <w:ind w:firstLine="567"/>
        <w:jc w:val="both"/>
      </w:pPr>
      <w:r w:rsidRPr="00B34CA9">
        <w:t>Реализации изложенных идей способствует иллюстративный ряд учебника. Рисунки отражают основные знания, которые учащийся должен вынести из параграфа.</w:t>
      </w:r>
    </w:p>
    <w:p w:rsidR="00D552FD" w:rsidRPr="00B34CA9" w:rsidRDefault="00D552FD" w:rsidP="00D552FD">
      <w:pPr>
        <w:ind w:firstLine="567"/>
        <w:jc w:val="both"/>
      </w:pPr>
      <w:r w:rsidRPr="00B34CA9">
        <w:lastRenderedPageBreak/>
        <w:t>Всё вышесказанное способствует развитию системы универсальных учебных действий, которые согласно ФГОС являются основой создания учебных курсов и отражены в требованиях ФГОС к результатам обучения.</w:t>
      </w:r>
    </w:p>
    <w:p w:rsidR="00D552FD" w:rsidRPr="00B34CA9" w:rsidRDefault="00D552FD" w:rsidP="00D552FD">
      <w:pPr>
        <w:ind w:firstLine="567"/>
        <w:jc w:val="both"/>
      </w:pPr>
      <w:r w:rsidRPr="00B34CA9">
        <w:t>Вопросы и задания в учебниках способствуют овладению учащимися приемами анализа, синтеза, отбора и систематизации материала на определенную тему.</w:t>
      </w:r>
    </w:p>
    <w:p w:rsidR="00D552FD" w:rsidRPr="00B34CA9" w:rsidRDefault="00D552FD" w:rsidP="00D552FD">
      <w:pPr>
        <w:ind w:firstLine="567"/>
        <w:jc w:val="both"/>
      </w:pPr>
      <w:r w:rsidRPr="00B34CA9">
        <w:t xml:space="preserve">Система вопросов и заданий к параграфам и пунктам </w:t>
      </w:r>
      <w:proofErr w:type="spellStart"/>
      <w:r w:rsidRPr="00B34CA9">
        <w:t>разноуровневая</w:t>
      </w:r>
      <w:proofErr w:type="spellEnd"/>
      <w:r w:rsidRPr="00B34CA9">
        <w:t xml:space="preserve"> по сложности и содержанию, что позволяет учитывать индивидуальные особенности обучающихся, фактически определяет индивидуальную образовательную траекторию.</w:t>
      </w:r>
    </w:p>
    <w:p w:rsidR="00D552FD" w:rsidRPr="00B34CA9" w:rsidRDefault="00D552FD" w:rsidP="00D552FD">
      <w:pPr>
        <w:ind w:firstLine="567"/>
        <w:jc w:val="both"/>
      </w:pPr>
      <w:r w:rsidRPr="00B34CA9">
        <w:t>В содержании учебников присутствуют примеры и задания, способствующие сотрудничеству учащегося с педагогом и сверстниками в учебном процессе.</w:t>
      </w:r>
    </w:p>
    <w:p w:rsidR="00D552FD" w:rsidRPr="00B34CA9" w:rsidRDefault="00D552FD" w:rsidP="003611E0">
      <w:pPr>
        <w:tabs>
          <w:tab w:val="left" w:pos="2139"/>
        </w:tabs>
      </w:pPr>
    </w:p>
    <w:p w:rsidR="003611E0" w:rsidRPr="00B34CA9" w:rsidRDefault="003611E0" w:rsidP="00570DDF">
      <w:pPr>
        <w:pStyle w:val="3"/>
        <w:jc w:val="center"/>
        <w:rPr>
          <w:rFonts w:ascii="Arial" w:eastAsia="Calibri" w:hAnsi="Arial"/>
        </w:rPr>
      </w:pPr>
      <w:r w:rsidRPr="00B34CA9">
        <w:rPr>
          <w:rFonts w:eastAsia="Calibri"/>
        </w:rPr>
        <w:t>Раздел 1. Введение в информатику</w:t>
      </w:r>
    </w:p>
    <w:p w:rsidR="003611E0" w:rsidRPr="00B34CA9" w:rsidRDefault="003611E0" w:rsidP="003611E0">
      <w:pPr>
        <w:ind w:firstLine="567"/>
        <w:jc w:val="both"/>
        <w:rPr>
          <w:rFonts w:eastAsia="Calibri"/>
          <w:i/>
        </w:rPr>
      </w:pPr>
      <w:r w:rsidRPr="00B34CA9"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3611E0" w:rsidRPr="00B34CA9" w:rsidRDefault="003611E0" w:rsidP="003611E0">
      <w:pPr>
        <w:ind w:firstLine="567"/>
        <w:jc w:val="both"/>
      </w:pPr>
      <w:r w:rsidRPr="00B34CA9"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</w:t>
      </w:r>
      <w:proofErr w:type="gramStart"/>
      <w:r w:rsidRPr="00B34CA9">
        <w:t>десятичную</w:t>
      </w:r>
      <w:proofErr w:type="gramEnd"/>
      <w:r w:rsidRPr="00B34CA9">
        <w:t>. Двоичная арифметика.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Возможность дискретного представления </w:t>
      </w:r>
      <w:proofErr w:type="gramStart"/>
      <w:r w:rsidRPr="00B34CA9">
        <w:t>аудио-визуальных</w:t>
      </w:r>
      <w:proofErr w:type="gramEnd"/>
      <w:r w:rsidRPr="00B34CA9">
        <w:t xml:space="preserve"> данных (рисунки, картины, фотографии, устная речь, музыка, кинофильмы). Стандарты хранения </w:t>
      </w:r>
      <w:proofErr w:type="gramStart"/>
      <w:r w:rsidRPr="00B34CA9">
        <w:t>аудио-визуальной</w:t>
      </w:r>
      <w:proofErr w:type="gramEnd"/>
      <w:r w:rsidRPr="00B34CA9">
        <w:t xml:space="preserve"> информации.</w:t>
      </w:r>
    </w:p>
    <w:p w:rsidR="003611E0" w:rsidRPr="00B34CA9" w:rsidRDefault="003611E0" w:rsidP="003611E0">
      <w:pPr>
        <w:ind w:firstLine="567"/>
        <w:jc w:val="both"/>
      </w:pPr>
      <w:r w:rsidRPr="00B34CA9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3611E0" w:rsidRPr="00B34CA9" w:rsidRDefault="003611E0" w:rsidP="003611E0">
      <w:pPr>
        <w:ind w:firstLine="567"/>
        <w:jc w:val="both"/>
        <w:rPr>
          <w:i/>
        </w:rPr>
      </w:pPr>
      <w:r w:rsidRPr="00B34CA9"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  <w:r w:rsidRPr="00B34CA9">
        <w:rPr>
          <w:i/>
        </w:rPr>
        <w:t xml:space="preserve"> </w:t>
      </w:r>
    </w:p>
    <w:p w:rsidR="003611E0" w:rsidRPr="00B34CA9" w:rsidRDefault="003611E0" w:rsidP="003611E0">
      <w:pPr>
        <w:ind w:firstLine="567"/>
        <w:jc w:val="both"/>
      </w:pPr>
      <w:r w:rsidRPr="00B34CA9">
        <w:lastRenderedPageBreak/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3611E0" w:rsidRPr="00B34CA9" w:rsidRDefault="003611E0" w:rsidP="003611E0">
      <w:pPr>
        <w:ind w:firstLine="567"/>
        <w:jc w:val="both"/>
      </w:pPr>
      <w:r w:rsidRPr="00B34CA9"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3611E0" w:rsidRPr="00B34CA9" w:rsidRDefault="003611E0" w:rsidP="003611E0">
      <w:pPr>
        <w:ind w:firstLine="567"/>
        <w:jc w:val="both"/>
      </w:pPr>
      <w:r w:rsidRPr="00B34CA9"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B34CA9"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B34CA9">
        <w:t xml:space="preserve"> Оценка адекватности модели моделируемому объекту и целям моделирования.</w:t>
      </w:r>
    </w:p>
    <w:p w:rsidR="003611E0" w:rsidRPr="00B34CA9" w:rsidRDefault="003611E0" w:rsidP="003611E0">
      <w:pPr>
        <w:ind w:firstLine="567"/>
        <w:jc w:val="both"/>
      </w:pPr>
      <w:r w:rsidRPr="00B34CA9">
        <w:t>Графы, деревья, списки и их применение при моделировании природных и общественных процессов и явлений.</w:t>
      </w:r>
    </w:p>
    <w:p w:rsidR="003611E0" w:rsidRPr="00B34CA9" w:rsidRDefault="003611E0" w:rsidP="003611E0">
      <w:pPr>
        <w:ind w:firstLine="567"/>
        <w:jc w:val="both"/>
      </w:pPr>
      <w:r w:rsidRPr="00B34CA9"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3611E0" w:rsidRPr="00B34CA9" w:rsidRDefault="003611E0" w:rsidP="003611E0">
      <w:pPr>
        <w:ind w:firstLine="567"/>
        <w:jc w:val="both"/>
      </w:pPr>
      <w:r w:rsidRPr="00B34CA9"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3611E0" w:rsidRPr="00B34CA9" w:rsidRDefault="003611E0" w:rsidP="00570DDF">
      <w:pPr>
        <w:pStyle w:val="3"/>
        <w:jc w:val="center"/>
        <w:rPr>
          <w:rFonts w:eastAsia="Calibri"/>
        </w:rPr>
      </w:pPr>
      <w:bookmarkStart w:id="1" w:name="_Toc343949363"/>
      <w:r w:rsidRPr="00B34CA9">
        <w:rPr>
          <w:rFonts w:eastAsia="Calibri"/>
        </w:rPr>
        <w:t>Раздел 2. Алгоритмы и начала программирования</w:t>
      </w:r>
      <w:bookmarkEnd w:id="1"/>
    </w:p>
    <w:p w:rsidR="003611E0" w:rsidRPr="00B34CA9" w:rsidRDefault="003611E0" w:rsidP="003611E0">
      <w:pPr>
        <w:ind w:firstLine="567"/>
        <w:jc w:val="both"/>
        <w:rPr>
          <w:rFonts w:eastAsia="Calibri"/>
        </w:rPr>
      </w:pPr>
      <w:r w:rsidRPr="00B34CA9">
        <w:t xml:space="preserve">Понятие исполнителя. Неформальные и формальные исполнители. </w:t>
      </w:r>
      <w:proofErr w:type="gramStart"/>
      <w:r w:rsidRPr="00B34CA9">
        <w:t>Учебные исполнители (Робот, Чертёжник, Черепаха, Кузнечик, Водолей) как примеры формальных исполнителей.</w:t>
      </w:r>
      <w:proofErr w:type="gramEnd"/>
      <w:r w:rsidRPr="00B34CA9">
        <w:t xml:space="preserve"> Их назначение, среда, режим работы, система команд.</w:t>
      </w:r>
    </w:p>
    <w:p w:rsidR="003611E0" w:rsidRPr="00B34CA9" w:rsidRDefault="003611E0" w:rsidP="003611E0">
      <w:pPr>
        <w:ind w:firstLine="567"/>
        <w:jc w:val="both"/>
      </w:pPr>
      <w:r w:rsidRPr="00B34CA9"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3611E0" w:rsidRPr="00B34CA9" w:rsidRDefault="003611E0" w:rsidP="003611E0">
      <w:pPr>
        <w:ind w:firstLine="567"/>
        <w:jc w:val="both"/>
      </w:pPr>
      <w:r w:rsidRPr="00B34CA9"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3611E0" w:rsidRPr="00B34CA9" w:rsidRDefault="003611E0" w:rsidP="003611E0">
      <w:pPr>
        <w:ind w:firstLine="567"/>
        <w:jc w:val="both"/>
      </w:pPr>
      <w:r w:rsidRPr="00B34CA9">
        <w:lastRenderedPageBreak/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3611E0" w:rsidRPr="00B34CA9" w:rsidRDefault="003611E0" w:rsidP="00570DDF">
      <w:pPr>
        <w:pStyle w:val="3"/>
        <w:jc w:val="center"/>
        <w:rPr>
          <w:rFonts w:eastAsia="Calibri"/>
        </w:rPr>
      </w:pPr>
      <w:bookmarkStart w:id="2" w:name="_Toc343949364"/>
      <w:r w:rsidRPr="00B34CA9">
        <w:rPr>
          <w:rFonts w:eastAsia="Calibri"/>
        </w:rPr>
        <w:t>Раздел 3. Информационные и коммуникационные технологии</w:t>
      </w:r>
      <w:bookmarkEnd w:id="2"/>
    </w:p>
    <w:p w:rsidR="003611E0" w:rsidRPr="00B34CA9" w:rsidRDefault="003611E0" w:rsidP="003611E0">
      <w:pPr>
        <w:ind w:firstLine="567"/>
        <w:jc w:val="both"/>
        <w:rPr>
          <w:rFonts w:eastAsia="Calibri"/>
        </w:rPr>
      </w:pPr>
      <w:r w:rsidRPr="00B34CA9">
        <w:t xml:space="preserve">Компьютер как универсальное устройство обработки информации. 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Программный принцип работы компьютера. </w:t>
      </w:r>
    </w:p>
    <w:p w:rsidR="003611E0" w:rsidRPr="00B34CA9" w:rsidRDefault="003611E0" w:rsidP="003611E0">
      <w:pPr>
        <w:ind w:firstLine="567"/>
        <w:jc w:val="both"/>
      </w:pPr>
      <w:r w:rsidRPr="00B34CA9"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Файл. Каталог (директория). Файловая система. </w:t>
      </w:r>
    </w:p>
    <w:p w:rsidR="003611E0" w:rsidRPr="00B34CA9" w:rsidRDefault="003611E0" w:rsidP="003611E0">
      <w:pPr>
        <w:ind w:firstLine="567"/>
        <w:jc w:val="both"/>
      </w:pPr>
      <w:r w:rsidRPr="00B34CA9"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Размер файла. Архивирование файлов. 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Гигиенические, эргономические и технические условия безопасной эксплуатации компьютера. </w:t>
      </w:r>
    </w:p>
    <w:p w:rsidR="003611E0" w:rsidRPr="00B34CA9" w:rsidRDefault="003611E0" w:rsidP="003611E0">
      <w:pPr>
        <w:ind w:firstLine="567"/>
        <w:jc w:val="both"/>
      </w:pPr>
      <w:r w:rsidRPr="00B34CA9"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3611E0" w:rsidRPr="00B34CA9" w:rsidRDefault="003611E0" w:rsidP="003611E0">
      <w:pPr>
        <w:ind w:firstLine="567"/>
        <w:jc w:val="both"/>
      </w:pPr>
      <w:r w:rsidRPr="00B34CA9">
        <w:lastRenderedPageBreak/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</w:t>
      </w:r>
      <w:proofErr w:type="gramStart"/>
      <w:r w:rsidRPr="00B34CA9">
        <w:t>видео информация</w:t>
      </w:r>
      <w:proofErr w:type="gramEnd"/>
      <w:r w:rsidRPr="00B34CA9">
        <w:t>.</w:t>
      </w:r>
    </w:p>
    <w:p w:rsidR="003611E0" w:rsidRPr="00B34CA9" w:rsidRDefault="003611E0" w:rsidP="003611E0">
      <w:pPr>
        <w:ind w:firstLine="567"/>
        <w:jc w:val="both"/>
      </w:pPr>
      <w:r w:rsidRPr="00B34CA9"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3611E0" w:rsidRPr="00B34CA9" w:rsidRDefault="003611E0" w:rsidP="003611E0">
      <w:pPr>
        <w:ind w:firstLine="567"/>
        <w:jc w:val="both"/>
      </w:pPr>
      <w:r w:rsidRPr="00B34CA9"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3611E0" w:rsidRPr="00B34CA9" w:rsidRDefault="003611E0" w:rsidP="003611E0">
      <w:pPr>
        <w:ind w:firstLine="567"/>
        <w:jc w:val="both"/>
      </w:pPr>
      <w:r w:rsidRPr="00B34CA9"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</w:t>
      </w:r>
      <w:proofErr w:type="gramStart"/>
      <w:r w:rsidRPr="00B34CA9">
        <w:t>современными</w:t>
      </w:r>
      <w:proofErr w:type="gramEnd"/>
      <w:r w:rsidRPr="00B34CA9">
        <w:t xml:space="preserve"> ИКТ: электронная подпись, центры сертификации, сертифицированные сайты и документы и др.</w:t>
      </w:r>
    </w:p>
    <w:p w:rsidR="003611E0" w:rsidRPr="00B34CA9" w:rsidRDefault="003611E0" w:rsidP="003611E0">
      <w:pPr>
        <w:ind w:firstLine="567"/>
        <w:jc w:val="both"/>
      </w:pPr>
      <w:r w:rsidRPr="00B34CA9"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3611E0" w:rsidRPr="00B34CA9" w:rsidRDefault="003611E0" w:rsidP="00570DDF">
      <w:pPr>
        <w:ind w:firstLine="567"/>
        <w:jc w:val="center"/>
      </w:pPr>
      <w:r w:rsidRPr="00B34CA9">
        <w:t>Основные этапы развития ИКТ.</w:t>
      </w:r>
    </w:p>
    <w:p w:rsidR="00B34CA9" w:rsidRDefault="003611E0" w:rsidP="003611E0">
      <w:pPr>
        <w:ind w:firstLine="567"/>
        <w:jc w:val="both"/>
      </w:pPr>
      <w:r w:rsidRPr="00B34CA9"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B34CA9" w:rsidRDefault="00B34CA9">
      <w:r>
        <w:br w:type="page"/>
      </w:r>
    </w:p>
    <w:p w:rsidR="00C86189" w:rsidRPr="00B34CA9" w:rsidRDefault="00131344" w:rsidP="00C86189">
      <w:pPr>
        <w:pStyle w:val="2"/>
        <w:rPr>
          <w:sz w:val="22"/>
          <w:szCs w:val="22"/>
        </w:rPr>
      </w:pPr>
      <w:bookmarkStart w:id="3" w:name="_Toc228880702"/>
      <w:bookmarkStart w:id="4" w:name="_Toc364713912"/>
      <w:r w:rsidRPr="00B34CA9">
        <w:rPr>
          <w:sz w:val="22"/>
          <w:szCs w:val="22"/>
        </w:rPr>
        <w:lastRenderedPageBreak/>
        <w:t>Т</w:t>
      </w:r>
      <w:r w:rsidR="00C86189" w:rsidRPr="00B34CA9">
        <w:rPr>
          <w:sz w:val="22"/>
          <w:szCs w:val="22"/>
        </w:rPr>
        <w:t>ематическ</w:t>
      </w:r>
      <w:r w:rsidRPr="00B34CA9">
        <w:rPr>
          <w:sz w:val="22"/>
          <w:szCs w:val="22"/>
        </w:rPr>
        <w:t>ое распределение количества часов</w:t>
      </w:r>
      <w:bookmarkEnd w:id="3"/>
      <w:bookmarkEnd w:id="4"/>
    </w:p>
    <w:p w:rsidR="00025C42" w:rsidRPr="00B34CA9" w:rsidRDefault="00025C42" w:rsidP="003611E0">
      <w:pPr>
        <w:tabs>
          <w:tab w:val="left" w:pos="2139"/>
        </w:tabs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4856"/>
        <w:gridCol w:w="1263"/>
        <w:gridCol w:w="1263"/>
        <w:gridCol w:w="562"/>
        <w:gridCol w:w="557"/>
        <w:gridCol w:w="522"/>
      </w:tblGrid>
      <w:tr w:rsidR="00C224B7" w:rsidRPr="00B34CA9" w:rsidTr="008871B1">
        <w:trPr>
          <w:jc w:val="center"/>
        </w:trPr>
        <w:tc>
          <w:tcPr>
            <w:tcW w:w="548" w:type="dxa"/>
            <w:vMerge w:val="restart"/>
          </w:tcPr>
          <w:p w:rsidR="00025C42" w:rsidRPr="00B34CA9" w:rsidRDefault="00025C42" w:rsidP="00B34CA9">
            <w:r w:rsidRPr="00B34CA9">
              <w:t>№</w:t>
            </w:r>
          </w:p>
        </w:tc>
        <w:tc>
          <w:tcPr>
            <w:tcW w:w="4856" w:type="dxa"/>
            <w:vMerge w:val="restart"/>
          </w:tcPr>
          <w:p w:rsidR="00025C42" w:rsidRPr="00B34CA9" w:rsidRDefault="00025C42" w:rsidP="00B34CA9">
            <w:r w:rsidRPr="00B34CA9">
              <w:t>Разделы</w:t>
            </w:r>
          </w:p>
        </w:tc>
        <w:tc>
          <w:tcPr>
            <w:tcW w:w="4167" w:type="dxa"/>
            <w:gridSpan w:val="5"/>
          </w:tcPr>
          <w:p w:rsidR="00025C42" w:rsidRPr="00B34CA9" w:rsidRDefault="00025C42" w:rsidP="00B34CA9">
            <w:r w:rsidRPr="00B34CA9">
              <w:t>Количество часов</w:t>
            </w:r>
          </w:p>
        </w:tc>
      </w:tr>
      <w:tr w:rsidR="00FA0586" w:rsidRPr="00B34CA9" w:rsidTr="008871B1">
        <w:trPr>
          <w:jc w:val="center"/>
        </w:trPr>
        <w:tc>
          <w:tcPr>
            <w:tcW w:w="548" w:type="dxa"/>
            <w:vMerge/>
          </w:tcPr>
          <w:p w:rsidR="00025C42" w:rsidRPr="00B34CA9" w:rsidRDefault="00025C42" w:rsidP="00B34CA9"/>
        </w:tc>
        <w:tc>
          <w:tcPr>
            <w:tcW w:w="4856" w:type="dxa"/>
            <w:vMerge/>
          </w:tcPr>
          <w:p w:rsidR="00025C42" w:rsidRPr="00B34CA9" w:rsidRDefault="00025C42" w:rsidP="00B34CA9"/>
        </w:tc>
        <w:tc>
          <w:tcPr>
            <w:tcW w:w="1263" w:type="dxa"/>
            <w:vMerge w:val="restart"/>
          </w:tcPr>
          <w:p w:rsidR="00025C42" w:rsidRPr="00B34CA9" w:rsidRDefault="00025C42" w:rsidP="00B34CA9">
            <w:r w:rsidRPr="00B34CA9">
              <w:t>Авторская программа</w:t>
            </w:r>
          </w:p>
        </w:tc>
        <w:tc>
          <w:tcPr>
            <w:tcW w:w="1263" w:type="dxa"/>
            <w:vMerge w:val="restart"/>
          </w:tcPr>
          <w:p w:rsidR="00025C42" w:rsidRPr="00B34CA9" w:rsidRDefault="00025C42" w:rsidP="00B34CA9">
            <w:r w:rsidRPr="00B34CA9">
              <w:t>Рабочая программа</w:t>
            </w:r>
          </w:p>
        </w:tc>
        <w:tc>
          <w:tcPr>
            <w:tcW w:w="1641" w:type="dxa"/>
            <w:gridSpan w:val="3"/>
          </w:tcPr>
          <w:p w:rsidR="00025C42" w:rsidRPr="00B34CA9" w:rsidRDefault="00025C42" w:rsidP="00B34CA9">
            <w:r w:rsidRPr="00B34CA9">
              <w:t>Рабочая программа по классам</w:t>
            </w:r>
          </w:p>
        </w:tc>
      </w:tr>
      <w:tr w:rsidR="008871B1" w:rsidRPr="00B34CA9" w:rsidTr="008871B1">
        <w:trPr>
          <w:trHeight w:val="300"/>
          <w:jc w:val="center"/>
        </w:trPr>
        <w:tc>
          <w:tcPr>
            <w:tcW w:w="548" w:type="dxa"/>
            <w:vMerge/>
          </w:tcPr>
          <w:p w:rsidR="008871B1" w:rsidRPr="00B34CA9" w:rsidRDefault="008871B1" w:rsidP="00B34CA9"/>
        </w:tc>
        <w:tc>
          <w:tcPr>
            <w:tcW w:w="4856" w:type="dxa"/>
            <w:vMerge/>
          </w:tcPr>
          <w:p w:rsidR="008871B1" w:rsidRPr="00B34CA9" w:rsidRDefault="008871B1" w:rsidP="00B34CA9"/>
        </w:tc>
        <w:tc>
          <w:tcPr>
            <w:tcW w:w="1263" w:type="dxa"/>
            <w:vMerge/>
          </w:tcPr>
          <w:p w:rsidR="008871B1" w:rsidRPr="00B34CA9" w:rsidRDefault="008871B1" w:rsidP="00B34CA9"/>
        </w:tc>
        <w:tc>
          <w:tcPr>
            <w:tcW w:w="1263" w:type="dxa"/>
            <w:vMerge/>
          </w:tcPr>
          <w:p w:rsidR="008871B1" w:rsidRPr="00B34CA9" w:rsidRDefault="008871B1" w:rsidP="00B34CA9"/>
        </w:tc>
        <w:tc>
          <w:tcPr>
            <w:tcW w:w="562" w:type="dxa"/>
          </w:tcPr>
          <w:p w:rsidR="008871B1" w:rsidRPr="00B34CA9" w:rsidRDefault="008871B1" w:rsidP="00B34CA9">
            <w:r w:rsidRPr="00B34CA9">
              <w:t>7</w:t>
            </w:r>
          </w:p>
        </w:tc>
        <w:tc>
          <w:tcPr>
            <w:tcW w:w="557" w:type="dxa"/>
          </w:tcPr>
          <w:p w:rsidR="008871B1" w:rsidRPr="00B34CA9" w:rsidRDefault="008871B1" w:rsidP="00B34CA9">
            <w:r w:rsidRPr="00B34CA9">
              <w:t>8</w:t>
            </w:r>
          </w:p>
        </w:tc>
        <w:tc>
          <w:tcPr>
            <w:tcW w:w="522" w:type="dxa"/>
          </w:tcPr>
          <w:p w:rsidR="008871B1" w:rsidRPr="00B34CA9" w:rsidRDefault="008871B1" w:rsidP="00B34CA9">
            <w:r w:rsidRPr="00B34CA9">
              <w:t>9</w:t>
            </w:r>
          </w:p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1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>Информация и информационные процессы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3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3</w:t>
            </w:r>
          </w:p>
        </w:tc>
        <w:tc>
          <w:tcPr>
            <w:tcW w:w="562" w:type="dxa"/>
          </w:tcPr>
          <w:p w:rsidR="008871B1" w:rsidRPr="00B34CA9" w:rsidRDefault="00FA0586" w:rsidP="00B34CA9">
            <w:r w:rsidRPr="00B34CA9">
              <w:t>1</w:t>
            </w:r>
          </w:p>
        </w:tc>
        <w:tc>
          <w:tcPr>
            <w:tcW w:w="557" w:type="dxa"/>
          </w:tcPr>
          <w:p w:rsidR="008871B1" w:rsidRPr="00B34CA9" w:rsidRDefault="00C224B7" w:rsidP="00B34CA9">
            <w:r w:rsidRPr="00B34CA9">
              <w:t>2</w:t>
            </w:r>
          </w:p>
        </w:tc>
        <w:tc>
          <w:tcPr>
            <w:tcW w:w="522" w:type="dxa"/>
          </w:tcPr>
          <w:p w:rsidR="008871B1" w:rsidRPr="00B34CA9" w:rsidRDefault="008871B1" w:rsidP="00B34CA9"/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2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>Компьютер как универсальное устройство обработки информа</w:t>
            </w:r>
            <w:r w:rsidRPr="00B34CA9">
              <w:softHyphen/>
              <w:t>ции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8</w:t>
            </w:r>
          </w:p>
        </w:tc>
        <w:tc>
          <w:tcPr>
            <w:tcW w:w="1263" w:type="dxa"/>
          </w:tcPr>
          <w:p w:rsidR="008871B1" w:rsidRPr="00B34CA9" w:rsidRDefault="00C224B7" w:rsidP="00B34CA9">
            <w:r w:rsidRPr="00B34CA9">
              <w:t>10</w:t>
            </w:r>
          </w:p>
        </w:tc>
        <w:tc>
          <w:tcPr>
            <w:tcW w:w="562" w:type="dxa"/>
          </w:tcPr>
          <w:p w:rsidR="008871B1" w:rsidRPr="00B34CA9" w:rsidRDefault="00FA0586" w:rsidP="00B34CA9">
            <w:r w:rsidRPr="00B34CA9">
              <w:t>10</w:t>
            </w:r>
          </w:p>
        </w:tc>
        <w:tc>
          <w:tcPr>
            <w:tcW w:w="557" w:type="dxa"/>
          </w:tcPr>
          <w:p w:rsidR="008871B1" w:rsidRPr="00B34CA9" w:rsidRDefault="008871B1" w:rsidP="00B34CA9"/>
        </w:tc>
        <w:tc>
          <w:tcPr>
            <w:tcW w:w="522" w:type="dxa"/>
          </w:tcPr>
          <w:p w:rsidR="008871B1" w:rsidRPr="00B34CA9" w:rsidRDefault="008871B1" w:rsidP="00B34CA9"/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3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>Кодирование текстовой и графи</w:t>
            </w:r>
            <w:r w:rsidRPr="00B34CA9">
              <w:softHyphen/>
              <w:t>ческой информации</w:t>
            </w:r>
          </w:p>
        </w:tc>
        <w:tc>
          <w:tcPr>
            <w:tcW w:w="1263" w:type="dxa"/>
          </w:tcPr>
          <w:p w:rsidR="008871B1" w:rsidRPr="00B34CA9" w:rsidRDefault="00C224B7" w:rsidP="00B34CA9">
            <w:r w:rsidRPr="00B34CA9">
              <w:t>7</w:t>
            </w:r>
          </w:p>
        </w:tc>
        <w:tc>
          <w:tcPr>
            <w:tcW w:w="1263" w:type="dxa"/>
          </w:tcPr>
          <w:p w:rsidR="008871B1" w:rsidRPr="00B34CA9" w:rsidRDefault="00C224B7" w:rsidP="00B34CA9">
            <w:r w:rsidRPr="00B34CA9">
              <w:t>7</w:t>
            </w:r>
          </w:p>
        </w:tc>
        <w:tc>
          <w:tcPr>
            <w:tcW w:w="562" w:type="dxa"/>
          </w:tcPr>
          <w:p w:rsidR="008871B1" w:rsidRPr="00B34CA9" w:rsidRDefault="00C224B7" w:rsidP="00B34CA9">
            <w:r w:rsidRPr="00B34CA9">
              <w:t>2</w:t>
            </w:r>
          </w:p>
        </w:tc>
        <w:tc>
          <w:tcPr>
            <w:tcW w:w="557" w:type="dxa"/>
          </w:tcPr>
          <w:p w:rsidR="008871B1" w:rsidRPr="00B34CA9" w:rsidRDefault="00C224B7" w:rsidP="00B34CA9">
            <w:r w:rsidRPr="00B34CA9">
              <w:t>5</w:t>
            </w:r>
          </w:p>
        </w:tc>
        <w:tc>
          <w:tcPr>
            <w:tcW w:w="522" w:type="dxa"/>
          </w:tcPr>
          <w:p w:rsidR="008871B1" w:rsidRPr="00B34CA9" w:rsidRDefault="008871B1" w:rsidP="00B34CA9"/>
        </w:tc>
      </w:tr>
      <w:tr w:rsidR="008871B1" w:rsidRPr="00B34CA9" w:rsidTr="00B34CA9">
        <w:trPr>
          <w:trHeight w:val="350"/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4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>Обработка текстовой информации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8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8</w:t>
            </w:r>
          </w:p>
        </w:tc>
        <w:tc>
          <w:tcPr>
            <w:tcW w:w="562" w:type="dxa"/>
          </w:tcPr>
          <w:p w:rsidR="008871B1" w:rsidRPr="00B34CA9" w:rsidRDefault="00C224B7" w:rsidP="00B34CA9">
            <w:r w:rsidRPr="00B34CA9">
              <w:t>7</w:t>
            </w:r>
          </w:p>
        </w:tc>
        <w:tc>
          <w:tcPr>
            <w:tcW w:w="557" w:type="dxa"/>
          </w:tcPr>
          <w:p w:rsidR="008871B1" w:rsidRPr="00B34CA9" w:rsidRDefault="00A317F6" w:rsidP="00B34CA9">
            <w:r w:rsidRPr="00B34CA9">
              <w:t>1</w:t>
            </w:r>
          </w:p>
        </w:tc>
        <w:tc>
          <w:tcPr>
            <w:tcW w:w="522" w:type="dxa"/>
          </w:tcPr>
          <w:p w:rsidR="008871B1" w:rsidRPr="00B34CA9" w:rsidRDefault="008871B1" w:rsidP="00B34CA9"/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5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>Обработка графической информа</w:t>
            </w:r>
            <w:r w:rsidRPr="00B34CA9">
              <w:softHyphen/>
              <w:t>ции, цифрового фото и видео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5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5</w:t>
            </w:r>
          </w:p>
        </w:tc>
        <w:tc>
          <w:tcPr>
            <w:tcW w:w="562" w:type="dxa"/>
          </w:tcPr>
          <w:p w:rsidR="008871B1" w:rsidRPr="00B34CA9" w:rsidRDefault="00C224B7" w:rsidP="00B34CA9">
            <w:r w:rsidRPr="00B34CA9">
              <w:t>3</w:t>
            </w:r>
          </w:p>
        </w:tc>
        <w:tc>
          <w:tcPr>
            <w:tcW w:w="557" w:type="dxa"/>
          </w:tcPr>
          <w:p w:rsidR="008871B1" w:rsidRPr="00B34CA9" w:rsidRDefault="00A317F6" w:rsidP="00B34CA9">
            <w:r w:rsidRPr="00B34CA9">
              <w:t>2</w:t>
            </w:r>
          </w:p>
        </w:tc>
        <w:tc>
          <w:tcPr>
            <w:tcW w:w="522" w:type="dxa"/>
          </w:tcPr>
          <w:p w:rsidR="008871B1" w:rsidRPr="00B34CA9" w:rsidRDefault="008871B1" w:rsidP="00B34CA9"/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6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>Кодирование и обработка число</w:t>
            </w:r>
            <w:r w:rsidRPr="00B34CA9">
              <w:softHyphen/>
              <w:t>вой информации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6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6</w:t>
            </w:r>
          </w:p>
        </w:tc>
        <w:tc>
          <w:tcPr>
            <w:tcW w:w="562" w:type="dxa"/>
          </w:tcPr>
          <w:p w:rsidR="008871B1" w:rsidRPr="00B34CA9" w:rsidRDefault="008871B1" w:rsidP="00B34CA9"/>
        </w:tc>
        <w:tc>
          <w:tcPr>
            <w:tcW w:w="557" w:type="dxa"/>
          </w:tcPr>
          <w:p w:rsidR="008871B1" w:rsidRPr="00B34CA9" w:rsidRDefault="00A317F6" w:rsidP="00B34CA9">
            <w:r w:rsidRPr="00B34CA9">
              <w:t>6</w:t>
            </w:r>
          </w:p>
        </w:tc>
        <w:tc>
          <w:tcPr>
            <w:tcW w:w="522" w:type="dxa"/>
          </w:tcPr>
          <w:p w:rsidR="008871B1" w:rsidRPr="00B34CA9" w:rsidRDefault="008871B1" w:rsidP="00B34CA9"/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7</w:t>
            </w:r>
          </w:p>
        </w:tc>
        <w:tc>
          <w:tcPr>
            <w:tcW w:w="4856" w:type="dxa"/>
          </w:tcPr>
          <w:p w:rsidR="008871B1" w:rsidRPr="00266595" w:rsidRDefault="008871B1" w:rsidP="00B34CA9">
            <w:r w:rsidRPr="00B34CA9">
              <w:t>Кодирование и обработка звука</w:t>
            </w:r>
            <w:r w:rsidR="00266595" w:rsidRPr="00266595">
              <w:t xml:space="preserve">, </w:t>
            </w:r>
            <w:r w:rsidR="00266595">
              <w:t>фото, видео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2</w:t>
            </w:r>
          </w:p>
        </w:tc>
        <w:tc>
          <w:tcPr>
            <w:tcW w:w="1263" w:type="dxa"/>
          </w:tcPr>
          <w:p w:rsidR="008871B1" w:rsidRPr="00266595" w:rsidRDefault="00266595" w:rsidP="00B34CA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2" w:type="dxa"/>
          </w:tcPr>
          <w:p w:rsidR="008871B1" w:rsidRPr="00B34CA9" w:rsidRDefault="008871B1" w:rsidP="00B34CA9"/>
        </w:tc>
        <w:tc>
          <w:tcPr>
            <w:tcW w:w="557" w:type="dxa"/>
          </w:tcPr>
          <w:p w:rsidR="008871B1" w:rsidRPr="00B34CA9" w:rsidRDefault="00A317F6" w:rsidP="00B34CA9">
            <w:r w:rsidRPr="00B34CA9">
              <w:t>3</w:t>
            </w:r>
          </w:p>
        </w:tc>
        <w:tc>
          <w:tcPr>
            <w:tcW w:w="522" w:type="dxa"/>
          </w:tcPr>
          <w:p w:rsidR="008871B1" w:rsidRPr="00B34CA9" w:rsidRDefault="008871B1" w:rsidP="00B34CA9"/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8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>Основы алгоритмизации и объ</w:t>
            </w:r>
            <w:r w:rsidRPr="00B34CA9">
              <w:softHyphen/>
              <w:t>ектно-ориентированного програм</w:t>
            </w:r>
            <w:r w:rsidRPr="00B34CA9">
              <w:softHyphen/>
              <w:t>мирования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15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15</w:t>
            </w:r>
          </w:p>
        </w:tc>
        <w:tc>
          <w:tcPr>
            <w:tcW w:w="562" w:type="dxa"/>
          </w:tcPr>
          <w:p w:rsidR="008871B1" w:rsidRPr="00B34CA9" w:rsidRDefault="008871B1" w:rsidP="00B34CA9"/>
        </w:tc>
        <w:tc>
          <w:tcPr>
            <w:tcW w:w="557" w:type="dxa"/>
          </w:tcPr>
          <w:p w:rsidR="008871B1" w:rsidRPr="00B34CA9" w:rsidRDefault="008871B1" w:rsidP="00B34CA9"/>
        </w:tc>
        <w:tc>
          <w:tcPr>
            <w:tcW w:w="522" w:type="dxa"/>
          </w:tcPr>
          <w:p w:rsidR="008871B1" w:rsidRPr="00B34CA9" w:rsidRDefault="00FA0586" w:rsidP="00B34CA9">
            <w:r w:rsidRPr="00B34CA9">
              <w:t>15</w:t>
            </w:r>
          </w:p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9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>Моделирование и формализация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8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8</w:t>
            </w:r>
          </w:p>
        </w:tc>
        <w:tc>
          <w:tcPr>
            <w:tcW w:w="562" w:type="dxa"/>
          </w:tcPr>
          <w:p w:rsidR="008871B1" w:rsidRPr="00B34CA9" w:rsidRDefault="008871B1" w:rsidP="00B34CA9"/>
        </w:tc>
        <w:tc>
          <w:tcPr>
            <w:tcW w:w="557" w:type="dxa"/>
          </w:tcPr>
          <w:p w:rsidR="008871B1" w:rsidRPr="00B34CA9" w:rsidRDefault="008871B1" w:rsidP="00B34CA9"/>
        </w:tc>
        <w:tc>
          <w:tcPr>
            <w:tcW w:w="522" w:type="dxa"/>
          </w:tcPr>
          <w:p w:rsidR="008871B1" w:rsidRPr="00B34CA9" w:rsidRDefault="00FA0586" w:rsidP="00B34CA9">
            <w:r w:rsidRPr="00B34CA9">
              <w:t>8</w:t>
            </w:r>
          </w:p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10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>Хранение, поиск и сортировка информации в базах данных (ис</w:t>
            </w:r>
            <w:r w:rsidRPr="00B34CA9">
              <w:softHyphen/>
              <w:t>пользование электронных таблиц)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3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3</w:t>
            </w:r>
          </w:p>
        </w:tc>
        <w:tc>
          <w:tcPr>
            <w:tcW w:w="562" w:type="dxa"/>
          </w:tcPr>
          <w:p w:rsidR="008871B1" w:rsidRPr="00B34CA9" w:rsidRDefault="008871B1" w:rsidP="00B34CA9"/>
        </w:tc>
        <w:tc>
          <w:tcPr>
            <w:tcW w:w="557" w:type="dxa"/>
          </w:tcPr>
          <w:p w:rsidR="008871B1" w:rsidRPr="00B34CA9" w:rsidRDefault="00A317F6" w:rsidP="00B34CA9">
            <w:r w:rsidRPr="00B34CA9">
              <w:t>3</w:t>
            </w:r>
          </w:p>
        </w:tc>
        <w:tc>
          <w:tcPr>
            <w:tcW w:w="522" w:type="dxa"/>
          </w:tcPr>
          <w:p w:rsidR="008871B1" w:rsidRPr="00B34CA9" w:rsidRDefault="008871B1" w:rsidP="00B34CA9"/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11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 xml:space="preserve">Основы </w:t>
            </w:r>
            <w:bookmarkStart w:id="5" w:name="_GoBack"/>
            <w:bookmarkEnd w:id="5"/>
            <w:r w:rsidRPr="00B34CA9">
              <w:t>логики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5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5</w:t>
            </w:r>
          </w:p>
        </w:tc>
        <w:tc>
          <w:tcPr>
            <w:tcW w:w="562" w:type="dxa"/>
          </w:tcPr>
          <w:p w:rsidR="008871B1" w:rsidRPr="00B34CA9" w:rsidRDefault="008871B1" w:rsidP="00B34CA9"/>
        </w:tc>
        <w:tc>
          <w:tcPr>
            <w:tcW w:w="557" w:type="dxa"/>
          </w:tcPr>
          <w:p w:rsidR="008871B1" w:rsidRPr="00B34CA9" w:rsidRDefault="008871B1" w:rsidP="00B34CA9"/>
        </w:tc>
        <w:tc>
          <w:tcPr>
            <w:tcW w:w="522" w:type="dxa"/>
          </w:tcPr>
          <w:p w:rsidR="008871B1" w:rsidRPr="00B34CA9" w:rsidRDefault="00FA0586" w:rsidP="00B34CA9">
            <w:r w:rsidRPr="00B34CA9">
              <w:t>5</w:t>
            </w:r>
          </w:p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12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 xml:space="preserve">Коммуникационные технологии и разработка </w:t>
            </w:r>
            <w:proofErr w:type="spellStart"/>
            <w:r w:rsidRPr="00B34CA9">
              <w:t>web</w:t>
            </w:r>
            <w:proofErr w:type="spellEnd"/>
            <w:r w:rsidRPr="00B34CA9">
              <w:t>-сайтов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16</w:t>
            </w:r>
          </w:p>
        </w:tc>
        <w:tc>
          <w:tcPr>
            <w:tcW w:w="1263" w:type="dxa"/>
          </w:tcPr>
          <w:p w:rsidR="008871B1" w:rsidRPr="00B34CA9" w:rsidRDefault="00C224B7" w:rsidP="00B34CA9">
            <w:r w:rsidRPr="00B34CA9">
              <w:t>14</w:t>
            </w:r>
          </w:p>
        </w:tc>
        <w:tc>
          <w:tcPr>
            <w:tcW w:w="562" w:type="dxa"/>
          </w:tcPr>
          <w:p w:rsidR="008871B1" w:rsidRPr="00B34CA9" w:rsidRDefault="00FA0586" w:rsidP="00B34CA9">
            <w:r w:rsidRPr="00B34CA9">
              <w:t>7</w:t>
            </w:r>
          </w:p>
        </w:tc>
        <w:tc>
          <w:tcPr>
            <w:tcW w:w="557" w:type="dxa"/>
          </w:tcPr>
          <w:p w:rsidR="008871B1" w:rsidRPr="00B34CA9" w:rsidRDefault="00A317F6" w:rsidP="00B34CA9">
            <w:r w:rsidRPr="00B34CA9">
              <w:t>7</w:t>
            </w:r>
          </w:p>
        </w:tc>
        <w:tc>
          <w:tcPr>
            <w:tcW w:w="522" w:type="dxa"/>
          </w:tcPr>
          <w:p w:rsidR="008871B1" w:rsidRPr="00B34CA9" w:rsidRDefault="008871B1" w:rsidP="00B34CA9"/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>
            <w:r w:rsidRPr="00B34CA9">
              <w:t>13</w:t>
            </w:r>
          </w:p>
        </w:tc>
        <w:tc>
          <w:tcPr>
            <w:tcW w:w="4856" w:type="dxa"/>
          </w:tcPr>
          <w:p w:rsidR="008871B1" w:rsidRPr="00B34CA9" w:rsidRDefault="008871B1" w:rsidP="00B34CA9">
            <w:r w:rsidRPr="00B34CA9">
              <w:t>Информационное общество и ин</w:t>
            </w:r>
            <w:r w:rsidRPr="00B34CA9">
              <w:softHyphen/>
              <w:t>формационная безопасность</w:t>
            </w:r>
          </w:p>
        </w:tc>
        <w:tc>
          <w:tcPr>
            <w:tcW w:w="1263" w:type="dxa"/>
          </w:tcPr>
          <w:p w:rsidR="008871B1" w:rsidRPr="00B34CA9" w:rsidRDefault="008871B1" w:rsidP="00B34CA9">
            <w:r w:rsidRPr="00B34CA9">
              <w:t>3</w:t>
            </w:r>
          </w:p>
        </w:tc>
        <w:tc>
          <w:tcPr>
            <w:tcW w:w="1263" w:type="dxa"/>
          </w:tcPr>
          <w:p w:rsidR="008871B1" w:rsidRPr="00B34CA9" w:rsidRDefault="00C224B7" w:rsidP="00B34CA9">
            <w:r w:rsidRPr="00B34CA9">
              <w:t>2</w:t>
            </w:r>
          </w:p>
        </w:tc>
        <w:tc>
          <w:tcPr>
            <w:tcW w:w="562" w:type="dxa"/>
          </w:tcPr>
          <w:p w:rsidR="008871B1" w:rsidRPr="00B34CA9" w:rsidRDefault="008871B1" w:rsidP="00B34CA9"/>
        </w:tc>
        <w:tc>
          <w:tcPr>
            <w:tcW w:w="557" w:type="dxa"/>
          </w:tcPr>
          <w:p w:rsidR="008871B1" w:rsidRPr="00B34CA9" w:rsidRDefault="008871B1" w:rsidP="00B34CA9"/>
        </w:tc>
        <w:tc>
          <w:tcPr>
            <w:tcW w:w="522" w:type="dxa"/>
          </w:tcPr>
          <w:p w:rsidR="008871B1" w:rsidRPr="00B34CA9" w:rsidRDefault="00FA0586" w:rsidP="00B34CA9">
            <w:r w:rsidRPr="00B34CA9">
              <w:t>2</w:t>
            </w:r>
          </w:p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/>
        </w:tc>
        <w:tc>
          <w:tcPr>
            <w:tcW w:w="4856" w:type="dxa"/>
          </w:tcPr>
          <w:p w:rsidR="008871B1" w:rsidRPr="00B34CA9" w:rsidRDefault="008871B1" w:rsidP="00B34CA9">
            <w:r w:rsidRPr="00B34CA9">
              <w:t>Контрольные уроки и резерв</w:t>
            </w:r>
          </w:p>
        </w:tc>
        <w:tc>
          <w:tcPr>
            <w:tcW w:w="1263" w:type="dxa"/>
          </w:tcPr>
          <w:p w:rsidR="008871B1" w:rsidRPr="00B34CA9" w:rsidRDefault="00C224B7" w:rsidP="00B34CA9">
            <w:r w:rsidRPr="00B34CA9">
              <w:t>13</w:t>
            </w:r>
          </w:p>
        </w:tc>
        <w:tc>
          <w:tcPr>
            <w:tcW w:w="1263" w:type="dxa"/>
          </w:tcPr>
          <w:p w:rsidR="008871B1" w:rsidRPr="00266595" w:rsidRDefault="00266595" w:rsidP="00B34CA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562" w:type="dxa"/>
          </w:tcPr>
          <w:p w:rsidR="008871B1" w:rsidRPr="00B34CA9" w:rsidRDefault="00C224B7" w:rsidP="00B34CA9">
            <w:r w:rsidRPr="00B34CA9">
              <w:t>4</w:t>
            </w:r>
          </w:p>
        </w:tc>
        <w:tc>
          <w:tcPr>
            <w:tcW w:w="557" w:type="dxa"/>
          </w:tcPr>
          <w:p w:rsidR="008871B1" w:rsidRPr="00B34CA9" w:rsidRDefault="00C224B7" w:rsidP="00B34CA9">
            <w:r w:rsidRPr="00B34CA9">
              <w:t>5</w:t>
            </w:r>
          </w:p>
        </w:tc>
        <w:tc>
          <w:tcPr>
            <w:tcW w:w="522" w:type="dxa"/>
          </w:tcPr>
          <w:p w:rsidR="008871B1" w:rsidRPr="00B34CA9" w:rsidRDefault="00C224B7" w:rsidP="00B34CA9">
            <w:r w:rsidRPr="00B34CA9">
              <w:t>4</w:t>
            </w:r>
          </w:p>
        </w:tc>
      </w:tr>
      <w:tr w:rsidR="008871B1" w:rsidRPr="00B34CA9" w:rsidTr="008871B1">
        <w:trPr>
          <w:jc w:val="center"/>
        </w:trPr>
        <w:tc>
          <w:tcPr>
            <w:tcW w:w="548" w:type="dxa"/>
          </w:tcPr>
          <w:p w:rsidR="008871B1" w:rsidRPr="00B34CA9" w:rsidRDefault="008871B1" w:rsidP="00B34CA9"/>
        </w:tc>
        <w:tc>
          <w:tcPr>
            <w:tcW w:w="4856" w:type="dxa"/>
          </w:tcPr>
          <w:p w:rsidR="008871B1" w:rsidRPr="00B34CA9" w:rsidRDefault="008871B1" w:rsidP="00B34CA9">
            <w:r w:rsidRPr="00B34CA9">
              <w:t>Всего</w:t>
            </w:r>
          </w:p>
        </w:tc>
        <w:tc>
          <w:tcPr>
            <w:tcW w:w="1263" w:type="dxa"/>
          </w:tcPr>
          <w:p w:rsidR="008871B1" w:rsidRPr="00B34CA9" w:rsidRDefault="00C224B7" w:rsidP="00B34CA9">
            <w:r w:rsidRPr="00B34CA9">
              <w:t>102</w:t>
            </w:r>
          </w:p>
        </w:tc>
        <w:tc>
          <w:tcPr>
            <w:tcW w:w="1263" w:type="dxa"/>
          </w:tcPr>
          <w:p w:rsidR="008871B1" w:rsidRPr="00B34CA9" w:rsidRDefault="00C224B7" w:rsidP="00B34CA9">
            <w:r w:rsidRPr="00B34CA9">
              <w:t>102</w:t>
            </w:r>
          </w:p>
        </w:tc>
        <w:tc>
          <w:tcPr>
            <w:tcW w:w="562" w:type="dxa"/>
          </w:tcPr>
          <w:p w:rsidR="008871B1" w:rsidRPr="00B34CA9" w:rsidRDefault="00FA0586" w:rsidP="00B34CA9">
            <w:r w:rsidRPr="00B34CA9">
              <w:t>34</w:t>
            </w:r>
          </w:p>
        </w:tc>
        <w:tc>
          <w:tcPr>
            <w:tcW w:w="557" w:type="dxa"/>
          </w:tcPr>
          <w:p w:rsidR="008871B1" w:rsidRPr="00B34CA9" w:rsidRDefault="00FA0586" w:rsidP="00B34CA9">
            <w:r w:rsidRPr="00B34CA9">
              <w:t>34</w:t>
            </w:r>
          </w:p>
        </w:tc>
        <w:tc>
          <w:tcPr>
            <w:tcW w:w="522" w:type="dxa"/>
          </w:tcPr>
          <w:p w:rsidR="008871B1" w:rsidRPr="00B34CA9" w:rsidRDefault="00C224B7" w:rsidP="00B34CA9">
            <w:r w:rsidRPr="00B34CA9">
              <w:t>34</w:t>
            </w:r>
          </w:p>
        </w:tc>
      </w:tr>
    </w:tbl>
    <w:p w:rsidR="00FF05CD" w:rsidRPr="00B34CA9" w:rsidRDefault="00FF05CD" w:rsidP="003611E0">
      <w:pPr>
        <w:tabs>
          <w:tab w:val="left" w:pos="2139"/>
        </w:tabs>
      </w:pPr>
    </w:p>
    <w:sectPr w:rsidR="00FF05CD" w:rsidRPr="00B3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AB0"/>
    <w:multiLevelType w:val="hybridMultilevel"/>
    <w:tmpl w:val="CA906962"/>
    <w:lvl w:ilvl="0" w:tplc="7474266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E0"/>
    <w:rsid w:val="00025C42"/>
    <w:rsid w:val="000B4411"/>
    <w:rsid w:val="00131344"/>
    <w:rsid w:val="00176D81"/>
    <w:rsid w:val="001B7539"/>
    <w:rsid w:val="00266595"/>
    <w:rsid w:val="002A4F5D"/>
    <w:rsid w:val="003611E0"/>
    <w:rsid w:val="00570DDF"/>
    <w:rsid w:val="008871B1"/>
    <w:rsid w:val="00A317F6"/>
    <w:rsid w:val="00A80A49"/>
    <w:rsid w:val="00B34CA9"/>
    <w:rsid w:val="00C224B7"/>
    <w:rsid w:val="00C86189"/>
    <w:rsid w:val="00D552FD"/>
    <w:rsid w:val="00D8794B"/>
    <w:rsid w:val="00FA0586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611E0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611E0"/>
    <w:rPr>
      <w:rFonts w:ascii="Times New Roman" w:eastAsia="Times New Roman" w:hAnsi="Times New Roman" w:cs="Times New Roman"/>
      <w:b/>
      <w:bCs/>
      <w:i/>
      <w:iCs/>
      <w:spacing w:val="-1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3611E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3611E0"/>
    <w:rPr>
      <w:rFonts w:ascii="Arial Narrow" w:eastAsia="Arial Narrow" w:hAnsi="Arial Narrow" w:cs="Arial Narrow"/>
      <w:b/>
      <w:bCs/>
      <w:i/>
      <w:iCs/>
      <w:sz w:val="25"/>
      <w:szCs w:val="25"/>
      <w:shd w:val="clear" w:color="auto" w:fill="FFFFFF"/>
    </w:rPr>
  </w:style>
  <w:style w:type="character" w:customStyle="1" w:styleId="1TimesNewRoman14pt">
    <w:name w:val="Заголовок №1 + Times New Roman;14 pt"/>
    <w:basedOn w:val="10"/>
    <w:rsid w:val="003611E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11E0"/>
    <w:pPr>
      <w:widowControl w:val="0"/>
      <w:shd w:val="clear" w:color="auto" w:fill="FFFFFF"/>
      <w:spacing w:after="0" w:line="365" w:lineRule="exact"/>
      <w:ind w:hanging="1040"/>
      <w:jc w:val="center"/>
    </w:pPr>
    <w:rPr>
      <w:rFonts w:ascii="Times New Roman" w:eastAsia="Times New Roman" w:hAnsi="Times New Roman" w:cs="Times New Roman"/>
      <w:b/>
      <w:bCs/>
      <w:i/>
      <w:iCs/>
      <w:spacing w:val="-1"/>
      <w:sz w:val="25"/>
      <w:szCs w:val="25"/>
    </w:rPr>
  </w:style>
  <w:style w:type="paragraph" w:customStyle="1" w:styleId="1">
    <w:name w:val="Основной текст1"/>
    <w:basedOn w:val="a"/>
    <w:link w:val="a3"/>
    <w:rsid w:val="003611E0"/>
    <w:pPr>
      <w:widowControl w:val="0"/>
      <w:shd w:val="clear" w:color="auto" w:fill="FFFFFF"/>
      <w:spacing w:after="300" w:line="365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1">
    <w:name w:val="Заголовок №1"/>
    <w:basedOn w:val="a"/>
    <w:link w:val="10"/>
    <w:rsid w:val="003611E0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Arial Narrow" w:eastAsia="Arial Narrow" w:hAnsi="Arial Narrow" w:cs="Arial Narrow"/>
      <w:b/>
      <w:bCs/>
      <w:i/>
      <w:iCs/>
      <w:sz w:val="25"/>
      <w:szCs w:val="25"/>
    </w:rPr>
  </w:style>
  <w:style w:type="character" w:customStyle="1" w:styleId="20">
    <w:name w:val="Заголовок 2 Знак"/>
    <w:basedOn w:val="a0"/>
    <w:link w:val="2"/>
    <w:semiHidden/>
    <w:rsid w:val="003611E0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1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11E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4">
    <w:name w:val="Normal (Web)"/>
    <w:basedOn w:val="a"/>
    <w:rsid w:val="00C861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"/>
    <w:basedOn w:val="a3"/>
    <w:rsid w:val="001B75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1B75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02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611E0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611E0"/>
    <w:rPr>
      <w:rFonts w:ascii="Times New Roman" w:eastAsia="Times New Roman" w:hAnsi="Times New Roman" w:cs="Times New Roman"/>
      <w:b/>
      <w:bCs/>
      <w:i/>
      <w:iCs/>
      <w:spacing w:val="-1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3611E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3611E0"/>
    <w:rPr>
      <w:rFonts w:ascii="Arial Narrow" w:eastAsia="Arial Narrow" w:hAnsi="Arial Narrow" w:cs="Arial Narrow"/>
      <w:b/>
      <w:bCs/>
      <w:i/>
      <w:iCs/>
      <w:sz w:val="25"/>
      <w:szCs w:val="25"/>
      <w:shd w:val="clear" w:color="auto" w:fill="FFFFFF"/>
    </w:rPr>
  </w:style>
  <w:style w:type="character" w:customStyle="1" w:styleId="1TimesNewRoman14pt">
    <w:name w:val="Заголовок №1 + Times New Roman;14 pt"/>
    <w:basedOn w:val="10"/>
    <w:rsid w:val="003611E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11E0"/>
    <w:pPr>
      <w:widowControl w:val="0"/>
      <w:shd w:val="clear" w:color="auto" w:fill="FFFFFF"/>
      <w:spacing w:after="0" w:line="365" w:lineRule="exact"/>
      <w:ind w:hanging="1040"/>
      <w:jc w:val="center"/>
    </w:pPr>
    <w:rPr>
      <w:rFonts w:ascii="Times New Roman" w:eastAsia="Times New Roman" w:hAnsi="Times New Roman" w:cs="Times New Roman"/>
      <w:b/>
      <w:bCs/>
      <w:i/>
      <w:iCs/>
      <w:spacing w:val="-1"/>
      <w:sz w:val="25"/>
      <w:szCs w:val="25"/>
    </w:rPr>
  </w:style>
  <w:style w:type="paragraph" w:customStyle="1" w:styleId="1">
    <w:name w:val="Основной текст1"/>
    <w:basedOn w:val="a"/>
    <w:link w:val="a3"/>
    <w:rsid w:val="003611E0"/>
    <w:pPr>
      <w:widowControl w:val="0"/>
      <w:shd w:val="clear" w:color="auto" w:fill="FFFFFF"/>
      <w:spacing w:after="300" w:line="365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1">
    <w:name w:val="Заголовок №1"/>
    <w:basedOn w:val="a"/>
    <w:link w:val="10"/>
    <w:rsid w:val="003611E0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Arial Narrow" w:eastAsia="Arial Narrow" w:hAnsi="Arial Narrow" w:cs="Arial Narrow"/>
      <w:b/>
      <w:bCs/>
      <w:i/>
      <w:iCs/>
      <w:sz w:val="25"/>
      <w:szCs w:val="25"/>
    </w:rPr>
  </w:style>
  <w:style w:type="character" w:customStyle="1" w:styleId="20">
    <w:name w:val="Заголовок 2 Знак"/>
    <w:basedOn w:val="a0"/>
    <w:link w:val="2"/>
    <w:semiHidden/>
    <w:rsid w:val="003611E0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1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11E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4">
    <w:name w:val="Normal (Web)"/>
    <w:basedOn w:val="a"/>
    <w:rsid w:val="00C861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"/>
    <w:basedOn w:val="a3"/>
    <w:rsid w:val="001B75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1B75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02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2017-10-14T04:32:00Z</dcterms:created>
  <dcterms:modified xsi:type="dcterms:W3CDTF">2017-10-23T14:38:00Z</dcterms:modified>
</cp:coreProperties>
</file>